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4C46D" w14:textId="248D3086" w:rsidR="00862E12" w:rsidRDefault="00862E12" w:rsidP="00862E12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1D5250">
        <w:rPr>
          <w:b/>
          <w:bCs/>
          <w:color w:val="000000"/>
          <w:sz w:val="28"/>
          <w:szCs w:val="28"/>
          <w:lang w:val="uk-UA"/>
        </w:rPr>
        <w:t xml:space="preserve">Список наукових праць </w:t>
      </w:r>
      <w:proofErr w:type="spellStart"/>
      <w:r w:rsidRPr="001D5250">
        <w:rPr>
          <w:b/>
          <w:bCs/>
          <w:color w:val="000000"/>
          <w:sz w:val="28"/>
          <w:szCs w:val="28"/>
          <w:lang w:val="uk-UA"/>
        </w:rPr>
        <w:t>Кобиліна</w:t>
      </w:r>
      <w:proofErr w:type="spellEnd"/>
      <w:r w:rsidRPr="001D5250">
        <w:rPr>
          <w:b/>
          <w:bCs/>
          <w:color w:val="000000"/>
          <w:sz w:val="28"/>
          <w:szCs w:val="28"/>
          <w:lang w:val="uk-UA"/>
        </w:rPr>
        <w:t xml:space="preserve"> Павла Олексійовича</w:t>
      </w:r>
      <w:r>
        <w:rPr>
          <w:b/>
          <w:bCs/>
          <w:color w:val="000000"/>
          <w:sz w:val="28"/>
          <w:szCs w:val="28"/>
          <w:lang w:val="uk-UA"/>
        </w:rPr>
        <w:t xml:space="preserve"> за 2025-2026 </w:t>
      </w:r>
      <w:proofErr w:type="spellStart"/>
      <w:r>
        <w:rPr>
          <w:b/>
          <w:bCs/>
          <w:color w:val="000000"/>
          <w:sz w:val="28"/>
          <w:szCs w:val="28"/>
          <w:lang w:val="uk-UA"/>
        </w:rPr>
        <w:t>н.р</w:t>
      </w:r>
      <w:proofErr w:type="spellEnd"/>
      <w:r>
        <w:rPr>
          <w:b/>
          <w:bCs/>
          <w:color w:val="000000"/>
          <w:sz w:val="28"/>
          <w:szCs w:val="28"/>
          <w:lang w:val="uk-UA"/>
        </w:rPr>
        <w:t>.</w:t>
      </w:r>
    </w:p>
    <w:p w14:paraId="2CDDC9BE" w14:textId="77777777" w:rsidR="00862E12" w:rsidRDefault="00862E12" w:rsidP="00862E12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01EF4927" w14:textId="77777777" w:rsidR="000B2BCD" w:rsidRPr="00B22A0C" w:rsidRDefault="000B2BCD" w:rsidP="000B2BCD">
      <w:pPr>
        <w:tabs>
          <w:tab w:val="left" w:pos="42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>Публікації у ф</w:t>
      </w:r>
      <w:r w:rsidRPr="00B22A0C">
        <w:rPr>
          <w:b/>
          <w:sz w:val="28"/>
          <w:szCs w:val="28"/>
        </w:rPr>
        <w:t>ахов</w:t>
      </w:r>
      <w:proofErr w:type="spellStart"/>
      <w:r>
        <w:rPr>
          <w:b/>
          <w:sz w:val="28"/>
          <w:szCs w:val="28"/>
          <w:lang w:val="uk-UA"/>
        </w:rPr>
        <w:t>их</w:t>
      </w:r>
      <w:proofErr w:type="spellEnd"/>
      <w:r>
        <w:rPr>
          <w:b/>
          <w:sz w:val="28"/>
          <w:szCs w:val="28"/>
          <w:lang w:val="uk-UA"/>
        </w:rPr>
        <w:t xml:space="preserve"> виданнях</w:t>
      </w:r>
      <w:r w:rsidRPr="00B22A0C">
        <w:rPr>
          <w:b/>
          <w:sz w:val="28"/>
          <w:szCs w:val="28"/>
        </w:rPr>
        <w:t xml:space="preserve">, </w:t>
      </w:r>
      <w:proofErr w:type="spellStart"/>
      <w:r w:rsidRPr="00B22A0C">
        <w:rPr>
          <w:b/>
          <w:sz w:val="28"/>
          <w:szCs w:val="28"/>
        </w:rPr>
        <w:t>категорія</w:t>
      </w:r>
      <w:proofErr w:type="spellEnd"/>
      <w:r w:rsidRPr="00B22A0C">
        <w:rPr>
          <w:b/>
          <w:sz w:val="28"/>
          <w:szCs w:val="28"/>
        </w:rPr>
        <w:t xml:space="preserve"> Б</w:t>
      </w:r>
    </w:p>
    <w:p w14:paraId="53D6127B" w14:textId="77777777" w:rsidR="000B2BCD" w:rsidRPr="00BC451E" w:rsidRDefault="000B2BCD" w:rsidP="00B91E29">
      <w:pPr>
        <w:numPr>
          <w:ilvl w:val="0"/>
          <w:numId w:val="2"/>
        </w:numPr>
        <w:tabs>
          <w:tab w:val="left" w:pos="426"/>
          <w:tab w:val="left" w:pos="1134"/>
        </w:tabs>
        <w:ind w:left="0" w:firstLine="0"/>
        <w:jc w:val="both"/>
        <w:rPr>
          <w:sz w:val="28"/>
          <w:szCs w:val="28"/>
          <w:lang w:val="uk-UA"/>
        </w:rPr>
      </w:pPr>
      <w:proofErr w:type="spellStart"/>
      <w:r w:rsidRPr="00BC451E">
        <w:rPr>
          <w:sz w:val="28"/>
          <w:szCs w:val="28"/>
          <w:lang w:val="en-US"/>
        </w:rPr>
        <w:t>Kobylin</w:t>
      </w:r>
      <w:proofErr w:type="spellEnd"/>
      <w:r w:rsidRPr="00BC451E">
        <w:rPr>
          <w:sz w:val="28"/>
          <w:szCs w:val="28"/>
          <w:lang w:val="uk-UA"/>
        </w:rPr>
        <w:t xml:space="preserve"> </w:t>
      </w:r>
      <w:r w:rsidRPr="00BC451E">
        <w:rPr>
          <w:sz w:val="28"/>
          <w:szCs w:val="28"/>
          <w:lang w:val="en-US"/>
        </w:rPr>
        <w:t>P</w:t>
      </w:r>
      <w:r w:rsidRPr="00BC451E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en-US"/>
        </w:rPr>
        <w:t>H</w:t>
      </w:r>
      <w:r w:rsidRPr="00BC451E">
        <w:rPr>
          <w:sz w:val="28"/>
          <w:szCs w:val="28"/>
          <w:lang w:val="en-US"/>
        </w:rPr>
        <w:t>uman</w:t>
      </w:r>
      <w:r w:rsidRPr="00BC451E">
        <w:rPr>
          <w:sz w:val="28"/>
          <w:szCs w:val="28"/>
          <w:lang w:val="uk-UA"/>
        </w:rPr>
        <w:t>-</w:t>
      </w:r>
      <w:r w:rsidRPr="00BC451E">
        <w:rPr>
          <w:sz w:val="28"/>
          <w:szCs w:val="28"/>
          <w:lang w:val="en-US"/>
        </w:rPr>
        <w:t>geographical</w:t>
      </w:r>
      <w:r w:rsidRPr="00BC451E">
        <w:rPr>
          <w:sz w:val="28"/>
          <w:szCs w:val="28"/>
          <w:lang w:val="uk-UA"/>
        </w:rPr>
        <w:t xml:space="preserve"> </w:t>
      </w:r>
      <w:r w:rsidRPr="00BC451E">
        <w:rPr>
          <w:sz w:val="28"/>
          <w:szCs w:val="28"/>
          <w:lang w:val="en-US"/>
        </w:rPr>
        <w:t>features</w:t>
      </w:r>
      <w:r w:rsidRPr="00BC451E">
        <w:rPr>
          <w:sz w:val="28"/>
          <w:szCs w:val="28"/>
          <w:lang w:val="uk-UA"/>
        </w:rPr>
        <w:t xml:space="preserve"> </w:t>
      </w:r>
      <w:r w:rsidRPr="00BC451E">
        <w:rPr>
          <w:sz w:val="28"/>
          <w:szCs w:val="28"/>
          <w:lang w:val="en-US"/>
        </w:rPr>
        <w:t>of</w:t>
      </w:r>
      <w:r w:rsidRPr="00BC451E">
        <w:rPr>
          <w:sz w:val="28"/>
          <w:szCs w:val="28"/>
          <w:lang w:val="uk-UA"/>
        </w:rPr>
        <w:t xml:space="preserve"> </w:t>
      </w:r>
      <w:r w:rsidRPr="00BC451E">
        <w:rPr>
          <w:sz w:val="28"/>
          <w:szCs w:val="28"/>
          <w:lang w:val="en-US"/>
        </w:rPr>
        <w:t>the</w:t>
      </w:r>
      <w:r w:rsidRPr="00BC451E">
        <w:rPr>
          <w:sz w:val="28"/>
          <w:szCs w:val="28"/>
          <w:lang w:val="uk-UA"/>
        </w:rPr>
        <w:t xml:space="preserve"> </w:t>
      </w:r>
      <w:r w:rsidRPr="00BC451E">
        <w:rPr>
          <w:sz w:val="28"/>
          <w:szCs w:val="28"/>
          <w:lang w:val="en-US"/>
        </w:rPr>
        <w:t>agricultural</w:t>
      </w:r>
      <w:r w:rsidRPr="00BC451E">
        <w:rPr>
          <w:sz w:val="28"/>
          <w:szCs w:val="28"/>
          <w:lang w:val="uk-UA"/>
        </w:rPr>
        <w:t xml:space="preserve"> </w:t>
      </w:r>
      <w:r w:rsidRPr="00BC451E">
        <w:rPr>
          <w:sz w:val="28"/>
          <w:szCs w:val="28"/>
          <w:lang w:val="en-US"/>
        </w:rPr>
        <w:t>research</w:t>
      </w:r>
      <w:r w:rsidRPr="00BC451E">
        <w:rPr>
          <w:sz w:val="28"/>
          <w:szCs w:val="28"/>
          <w:lang w:val="uk-UA"/>
        </w:rPr>
        <w:t xml:space="preserve"> </w:t>
      </w:r>
      <w:r w:rsidRPr="00BC451E">
        <w:rPr>
          <w:sz w:val="28"/>
          <w:szCs w:val="28"/>
          <w:lang w:val="en-US"/>
        </w:rPr>
        <w:t>in</w:t>
      </w:r>
      <w:r w:rsidRPr="00BC451E">
        <w:rPr>
          <w:sz w:val="28"/>
          <w:szCs w:val="28"/>
          <w:lang w:val="uk-UA"/>
        </w:rPr>
        <w:t xml:space="preserve"> </w:t>
      </w:r>
      <w:r w:rsidRPr="00BC451E">
        <w:rPr>
          <w:sz w:val="28"/>
          <w:szCs w:val="28"/>
          <w:lang w:val="en-US"/>
        </w:rPr>
        <w:t>the</w:t>
      </w:r>
      <w:r w:rsidRPr="00BC451E">
        <w:rPr>
          <w:sz w:val="28"/>
          <w:szCs w:val="28"/>
          <w:lang w:val="uk-UA"/>
        </w:rPr>
        <w:t xml:space="preserve"> </w:t>
      </w:r>
      <w:r w:rsidRPr="00BC451E">
        <w:rPr>
          <w:sz w:val="28"/>
          <w:szCs w:val="28"/>
          <w:lang w:val="en-US"/>
        </w:rPr>
        <w:t>aspect</w:t>
      </w:r>
      <w:r w:rsidRPr="00BC451E">
        <w:rPr>
          <w:sz w:val="28"/>
          <w:szCs w:val="28"/>
          <w:lang w:val="uk-UA"/>
        </w:rPr>
        <w:t xml:space="preserve"> </w:t>
      </w:r>
      <w:r w:rsidRPr="00BC451E">
        <w:rPr>
          <w:sz w:val="28"/>
          <w:szCs w:val="28"/>
          <w:lang w:val="en-US"/>
        </w:rPr>
        <w:t>of</w:t>
      </w:r>
      <w:r w:rsidRPr="00BC451E">
        <w:rPr>
          <w:sz w:val="28"/>
          <w:szCs w:val="28"/>
          <w:lang w:val="uk-UA"/>
        </w:rPr>
        <w:t xml:space="preserve"> </w:t>
      </w:r>
      <w:r w:rsidRPr="00BC451E">
        <w:rPr>
          <w:sz w:val="28"/>
          <w:szCs w:val="28"/>
          <w:lang w:val="en-US"/>
        </w:rPr>
        <w:t>the</w:t>
      </w:r>
      <w:r w:rsidRPr="00BC451E">
        <w:rPr>
          <w:sz w:val="28"/>
          <w:szCs w:val="28"/>
          <w:lang w:val="uk-UA"/>
        </w:rPr>
        <w:t xml:space="preserve"> </w:t>
      </w:r>
      <w:r w:rsidRPr="00BC451E">
        <w:rPr>
          <w:sz w:val="28"/>
          <w:szCs w:val="28"/>
          <w:lang w:val="en-US"/>
        </w:rPr>
        <w:t>EU</w:t>
      </w:r>
      <w:r w:rsidRPr="00BC451E">
        <w:rPr>
          <w:sz w:val="28"/>
          <w:szCs w:val="28"/>
          <w:lang w:val="uk-UA"/>
        </w:rPr>
        <w:t xml:space="preserve"> </w:t>
      </w:r>
      <w:r w:rsidRPr="00BC451E">
        <w:rPr>
          <w:sz w:val="28"/>
          <w:szCs w:val="28"/>
          <w:lang w:val="en-US"/>
        </w:rPr>
        <w:t>nature</w:t>
      </w:r>
      <w:r w:rsidRPr="00BC451E">
        <w:rPr>
          <w:sz w:val="28"/>
          <w:szCs w:val="28"/>
          <w:lang w:val="uk-UA"/>
        </w:rPr>
        <w:t xml:space="preserve"> </w:t>
      </w:r>
      <w:r w:rsidRPr="00BC451E">
        <w:rPr>
          <w:sz w:val="28"/>
          <w:szCs w:val="28"/>
          <w:lang w:val="en-US"/>
        </w:rPr>
        <w:t>restoration</w:t>
      </w:r>
      <w:r w:rsidRPr="00BC451E">
        <w:rPr>
          <w:sz w:val="28"/>
          <w:szCs w:val="28"/>
          <w:lang w:val="uk-UA"/>
        </w:rPr>
        <w:t xml:space="preserve"> </w:t>
      </w:r>
      <w:r w:rsidRPr="00BC451E">
        <w:rPr>
          <w:sz w:val="28"/>
          <w:szCs w:val="28"/>
          <w:lang w:val="en-US"/>
        </w:rPr>
        <w:t>regulation</w:t>
      </w:r>
      <w:r w:rsidRPr="00BC451E">
        <w:rPr>
          <w:sz w:val="28"/>
          <w:szCs w:val="28"/>
          <w:lang w:val="uk-UA"/>
        </w:rPr>
        <w:t xml:space="preserve"> / </w:t>
      </w:r>
      <w:r w:rsidRPr="00BC451E">
        <w:rPr>
          <w:sz w:val="28"/>
          <w:szCs w:val="28"/>
          <w:lang w:val="en-US"/>
        </w:rPr>
        <w:t>P</w:t>
      </w:r>
      <w:r w:rsidRPr="00BC451E">
        <w:rPr>
          <w:sz w:val="28"/>
          <w:szCs w:val="28"/>
          <w:lang w:val="uk-UA"/>
        </w:rPr>
        <w:t xml:space="preserve">. </w:t>
      </w:r>
      <w:proofErr w:type="spellStart"/>
      <w:r w:rsidRPr="00BC451E">
        <w:rPr>
          <w:sz w:val="28"/>
          <w:szCs w:val="28"/>
          <w:lang w:val="en-US"/>
        </w:rPr>
        <w:t>Kobylin</w:t>
      </w:r>
      <w:proofErr w:type="spellEnd"/>
      <w:r w:rsidRPr="00BC451E">
        <w:rPr>
          <w:sz w:val="28"/>
          <w:szCs w:val="28"/>
          <w:lang w:val="uk-UA"/>
        </w:rPr>
        <w:t xml:space="preserve">, </w:t>
      </w:r>
      <w:r w:rsidRPr="00BC451E">
        <w:rPr>
          <w:sz w:val="28"/>
          <w:szCs w:val="28"/>
          <w:lang w:val="en-US"/>
        </w:rPr>
        <w:t>L</w:t>
      </w:r>
      <w:r w:rsidRPr="00BC451E">
        <w:rPr>
          <w:sz w:val="28"/>
          <w:szCs w:val="28"/>
          <w:lang w:val="uk-UA"/>
        </w:rPr>
        <w:t xml:space="preserve">. </w:t>
      </w:r>
      <w:proofErr w:type="spellStart"/>
      <w:r w:rsidRPr="00BC451E">
        <w:rPr>
          <w:sz w:val="28"/>
          <w:szCs w:val="28"/>
          <w:lang w:val="en-US"/>
        </w:rPr>
        <w:t>Niemets</w:t>
      </w:r>
      <w:proofErr w:type="spellEnd"/>
      <w:r w:rsidRPr="00BC451E">
        <w:rPr>
          <w:sz w:val="28"/>
          <w:szCs w:val="28"/>
          <w:lang w:val="uk-UA"/>
        </w:rPr>
        <w:t xml:space="preserve"> // Часопис соціально-економічної географії: Міжрегіональний збірник наукових праць. – Х.: ХНУ імені В. Н. Каразіна, 2025. – </w:t>
      </w:r>
      <w:proofErr w:type="spellStart"/>
      <w:r w:rsidRPr="00BC451E">
        <w:rPr>
          <w:sz w:val="28"/>
          <w:szCs w:val="28"/>
          <w:lang w:val="uk-UA"/>
        </w:rPr>
        <w:t>Вип</w:t>
      </w:r>
      <w:proofErr w:type="spellEnd"/>
      <w:r w:rsidRPr="00BC451E">
        <w:rPr>
          <w:sz w:val="28"/>
          <w:szCs w:val="28"/>
          <w:lang w:val="uk-UA"/>
        </w:rPr>
        <w:t xml:space="preserve">. 39. – </w:t>
      </w:r>
      <w:r w:rsidRPr="0087738E">
        <w:rPr>
          <w:sz w:val="28"/>
          <w:szCs w:val="28"/>
          <w:lang w:val="uk-UA"/>
        </w:rPr>
        <w:t>С.</w:t>
      </w:r>
      <w:r>
        <w:rPr>
          <w:sz w:val="28"/>
          <w:szCs w:val="28"/>
          <w:lang w:val="uk-UA"/>
        </w:rPr>
        <w:t xml:space="preserve"> 38-51. </w:t>
      </w:r>
      <w:hyperlink r:id="rId5" w:history="1">
        <w:r w:rsidRPr="00EB0583">
          <w:rPr>
            <w:rStyle w:val="ae"/>
            <w:rFonts w:eastAsiaTheme="majorEastAsia"/>
            <w:sz w:val="28"/>
            <w:szCs w:val="28"/>
            <w:lang w:val="uk-UA"/>
          </w:rPr>
          <w:t>https://doi.org/10.26565/2076-1333-2025-39-03</w:t>
        </w:r>
      </w:hyperlink>
      <w:r>
        <w:rPr>
          <w:sz w:val="28"/>
          <w:szCs w:val="28"/>
          <w:lang w:val="uk-UA"/>
        </w:rPr>
        <w:t xml:space="preserve"> </w:t>
      </w:r>
    </w:p>
    <w:p w14:paraId="7952977F" w14:textId="77777777" w:rsidR="00862E12" w:rsidRDefault="00862E12" w:rsidP="00862E12">
      <w:pPr>
        <w:tabs>
          <w:tab w:val="left" w:pos="426"/>
        </w:tabs>
        <w:jc w:val="both"/>
        <w:rPr>
          <w:i/>
          <w:iCs/>
          <w:sz w:val="28"/>
          <w:szCs w:val="28"/>
          <w:lang w:val="uk-UA"/>
        </w:rPr>
      </w:pPr>
    </w:p>
    <w:p w14:paraId="1511B07F" w14:textId="77777777" w:rsidR="00862E12" w:rsidRPr="00EB4DCC" w:rsidRDefault="00862E12" w:rsidP="00862E12">
      <w:pPr>
        <w:tabs>
          <w:tab w:val="left" w:pos="426"/>
        </w:tabs>
        <w:ind w:right="-57"/>
        <w:jc w:val="center"/>
        <w:rPr>
          <w:b/>
          <w:i/>
          <w:sz w:val="28"/>
          <w:szCs w:val="28"/>
          <w:lang w:val="uk-UA"/>
        </w:rPr>
      </w:pPr>
      <w:r w:rsidRPr="00EB4DCC">
        <w:rPr>
          <w:b/>
          <w:i/>
          <w:sz w:val="28"/>
          <w:szCs w:val="28"/>
          <w:lang w:val="uk-UA"/>
        </w:rPr>
        <w:t>Публікації в інших виданнях, матеріали наукових конференцій</w:t>
      </w:r>
    </w:p>
    <w:p w14:paraId="140CEB63" w14:textId="77777777" w:rsidR="00DA2120" w:rsidRDefault="00DA2120">
      <w:pPr>
        <w:rPr>
          <w:lang w:val="uk-UA"/>
        </w:rPr>
      </w:pPr>
    </w:p>
    <w:p w14:paraId="6EA1C4AE" w14:textId="77777777" w:rsidR="000B2BCD" w:rsidRDefault="000B2BCD" w:rsidP="008818FA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  <w:lang w:val="uk-UA"/>
        </w:rPr>
      </w:pPr>
      <w:proofErr w:type="spellStart"/>
      <w:r w:rsidRPr="000977A4">
        <w:rPr>
          <w:sz w:val="28"/>
          <w:szCs w:val="28"/>
          <w:lang w:val="uk-UA"/>
        </w:rPr>
        <w:t>Кобилін</w:t>
      </w:r>
      <w:proofErr w:type="spellEnd"/>
      <w:r w:rsidRPr="000977A4">
        <w:rPr>
          <w:sz w:val="28"/>
          <w:szCs w:val="28"/>
          <w:lang w:val="uk-UA"/>
        </w:rPr>
        <w:t xml:space="preserve"> П.О. До питання розвитку сільського господарства України в умовах війни та проблем повоєнного відновлення / П. О. </w:t>
      </w:r>
      <w:proofErr w:type="spellStart"/>
      <w:r w:rsidRPr="000977A4">
        <w:rPr>
          <w:sz w:val="28"/>
          <w:szCs w:val="28"/>
          <w:lang w:val="uk-UA"/>
        </w:rPr>
        <w:t>Кобилін</w:t>
      </w:r>
      <w:proofErr w:type="spellEnd"/>
      <w:r w:rsidRPr="000977A4">
        <w:rPr>
          <w:sz w:val="28"/>
          <w:szCs w:val="28"/>
          <w:lang w:val="uk-UA"/>
        </w:rPr>
        <w:t xml:space="preserve"> // Львівська суспільна географія: виміри, виклики, контексти : матеріали наукової конференції, присвяченої 80-річчю кафедри економічної і соціальної географії імені професора Олега </w:t>
      </w:r>
      <w:proofErr w:type="spellStart"/>
      <w:r w:rsidRPr="000977A4">
        <w:rPr>
          <w:sz w:val="28"/>
          <w:szCs w:val="28"/>
          <w:lang w:val="uk-UA"/>
        </w:rPr>
        <w:t>Шаблія</w:t>
      </w:r>
      <w:proofErr w:type="spellEnd"/>
      <w:r w:rsidRPr="000977A4">
        <w:rPr>
          <w:sz w:val="28"/>
          <w:szCs w:val="28"/>
          <w:lang w:val="uk-UA"/>
        </w:rPr>
        <w:t xml:space="preserve"> Львівського національного університету імені Івана Франка (Україна, м. Львів, 23–24 жовтня 2025 року). – Львів : Львівський національний університет імені Івана Франка, 2025. – 344 </w:t>
      </w:r>
      <w:r w:rsidRPr="000977A4">
        <w:rPr>
          <w:sz w:val="28"/>
          <w:szCs w:val="28"/>
        </w:rPr>
        <w:t>c</w:t>
      </w:r>
      <w:r w:rsidRPr="000977A4">
        <w:rPr>
          <w:sz w:val="28"/>
          <w:szCs w:val="28"/>
          <w:lang w:val="uk-UA"/>
        </w:rPr>
        <w:t>. – с. 146-150.</w:t>
      </w:r>
    </w:p>
    <w:p w14:paraId="4F03271E" w14:textId="77777777" w:rsidR="000B2BCD" w:rsidRPr="00704D3B" w:rsidRDefault="000B2BCD" w:rsidP="008818FA">
      <w:pPr>
        <w:pStyle w:val="af"/>
        <w:numPr>
          <w:ilvl w:val="0"/>
          <w:numId w:val="2"/>
        </w:numPr>
        <w:tabs>
          <w:tab w:val="left" w:pos="426"/>
        </w:tabs>
        <w:spacing w:before="0" w:beforeAutospacing="0" w:after="0" w:afterAutospacing="0"/>
        <w:ind w:left="0" w:firstLine="0"/>
        <w:jc w:val="both"/>
        <w:textAlignment w:val="baseline"/>
        <w:rPr>
          <w:color w:val="000000"/>
          <w:sz w:val="28"/>
          <w:szCs w:val="28"/>
          <w:lang w:val="uk-UA"/>
        </w:rPr>
      </w:pPr>
      <w:proofErr w:type="spellStart"/>
      <w:r w:rsidRPr="00704D3B">
        <w:rPr>
          <w:color w:val="000000"/>
          <w:sz w:val="28"/>
          <w:szCs w:val="28"/>
          <w:lang w:val="uk-UA"/>
        </w:rPr>
        <w:t>Кобилін</w:t>
      </w:r>
      <w:proofErr w:type="spellEnd"/>
      <w:r w:rsidRPr="00704D3B">
        <w:rPr>
          <w:color w:val="000000"/>
          <w:sz w:val="28"/>
          <w:szCs w:val="28"/>
          <w:lang w:val="uk-UA"/>
        </w:rPr>
        <w:t xml:space="preserve"> П.О. Сільське господарство як функціональна складова </w:t>
      </w:r>
      <w:proofErr w:type="spellStart"/>
      <w:r w:rsidRPr="00704D3B">
        <w:rPr>
          <w:color w:val="000000"/>
          <w:sz w:val="28"/>
          <w:szCs w:val="28"/>
          <w:lang w:val="uk-UA"/>
        </w:rPr>
        <w:t>соціогеосистеми</w:t>
      </w:r>
      <w:proofErr w:type="spellEnd"/>
      <w:r w:rsidRPr="00704D3B">
        <w:rPr>
          <w:color w:val="000000"/>
          <w:sz w:val="28"/>
          <w:szCs w:val="28"/>
          <w:lang w:val="uk-UA"/>
        </w:rPr>
        <w:t xml:space="preserve"> / П.О. </w:t>
      </w:r>
      <w:proofErr w:type="spellStart"/>
      <w:r w:rsidRPr="00704D3B">
        <w:rPr>
          <w:color w:val="000000"/>
          <w:sz w:val="28"/>
          <w:szCs w:val="28"/>
          <w:lang w:val="uk-UA"/>
        </w:rPr>
        <w:t>Кобилін</w:t>
      </w:r>
      <w:proofErr w:type="spellEnd"/>
      <w:r w:rsidRPr="00704D3B">
        <w:rPr>
          <w:color w:val="000000"/>
          <w:sz w:val="28"/>
          <w:szCs w:val="28"/>
          <w:lang w:val="uk-UA"/>
        </w:rPr>
        <w:t xml:space="preserve"> // Регіон – 2025: стратегія оптимального розвитку: матеріали міжнародної науково-практичної конференції (м. Харків, 20 листопада 2025 р.) / Гол. ред. колегії Л.М. </w:t>
      </w:r>
      <w:proofErr w:type="spellStart"/>
      <w:r w:rsidRPr="00704D3B">
        <w:rPr>
          <w:color w:val="000000"/>
          <w:sz w:val="28"/>
          <w:szCs w:val="28"/>
          <w:lang w:val="uk-UA"/>
        </w:rPr>
        <w:t>Нємець</w:t>
      </w:r>
      <w:proofErr w:type="spellEnd"/>
      <w:r w:rsidRPr="00704D3B">
        <w:rPr>
          <w:color w:val="000000"/>
          <w:sz w:val="28"/>
          <w:szCs w:val="28"/>
          <w:lang w:val="uk-UA"/>
        </w:rPr>
        <w:t xml:space="preserve">. – Харків: ХНУ імені В.Н. Каразіна, 2025. – 298 с. </w:t>
      </w:r>
      <w:r>
        <w:rPr>
          <w:color w:val="000000"/>
          <w:sz w:val="28"/>
          <w:szCs w:val="28"/>
          <w:lang w:val="uk-UA"/>
        </w:rPr>
        <w:t>–</w:t>
      </w:r>
      <w:r w:rsidRPr="00704D3B">
        <w:rPr>
          <w:color w:val="000000"/>
          <w:sz w:val="28"/>
          <w:szCs w:val="28"/>
          <w:lang w:val="uk-UA"/>
        </w:rPr>
        <w:t xml:space="preserve"> с. 44-47</w:t>
      </w:r>
      <w:r w:rsidRPr="00892D06">
        <w:rPr>
          <w:lang w:val="uk-UA"/>
        </w:rPr>
        <w:t xml:space="preserve"> </w:t>
      </w:r>
      <w:hyperlink r:id="rId6" w:history="1">
        <w:r w:rsidRPr="00AA4698">
          <w:rPr>
            <w:rStyle w:val="ae"/>
            <w:rFonts w:eastAsiaTheme="majorEastAsia"/>
            <w:sz w:val="28"/>
            <w:szCs w:val="28"/>
            <w:lang w:val="uk-UA"/>
          </w:rPr>
          <w:t>http://soc-econom-region.univer.kharkov.ua/wp-content/uploads/2024/11/Zbirnyk-konf_Region_2025-1.pdf</w:t>
        </w:r>
      </w:hyperlink>
      <w:r>
        <w:rPr>
          <w:color w:val="000000"/>
          <w:sz w:val="28"/>
          <w:szCs w:val="28"/>
          <w:lang w:val="uk-UA"/>
        </w:rPr>
        <w:t xml:space="preserve"> </w:t>
      </w:r>
    </w:p>
    <w:p w14:paraId="56BFAC65" w14:textId="77777777" w:rsidR="008818FA" w:rsidRDefault="000B2BCD" w:rsidP="008818FA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  <w:lang w:val="uk-UA"/>
        </w:rPr>
      </w:pPr>
      <w:proofErr w:type="spellStart"/>
      <w:r w:rsidRPr="008818FA">
        <w:rPr>
          <w:sz w:val="28"/>
          <w:szCs w:val="28"/>
          <w:lang w:val="uk-UA"/>
        </w:rPr>
        <w:t>Кобилін</w:t>
      </w:r>
      <w:proofErr w:type="spellEnd"/>
      <w:r w:rsidRPr="008818FA">
        <w:rPr>
          <w:sz w:val="28"/>
          <w:szCs w:val="28"/>
          <w:lang w:val="uk-UA"/>
        </w:rPr>
        <w:t xml:space="preserve"> П. До питання </w:t>
      </w:r>
      <w:proofErr w:type="spellStart"/>
      <w:r w:rsidRPr="008818FA">
        <w:rPr>
          <w:sz w:val="28"/>
          <w:szCs w:val="28"/>
          <w:lang w:val="uk-UA"/>
        </w:rPr>
        <w:t>поняттєво</w:t>
      </w:r>
      <w:proofErr w:type="spellEnd"/>
      <w:r w:rsidRPr="008818FA">
        <w:rPr>
          <w:sz w:val="28"/>
          <w:szCs w:val="28"/>
          <w:lang w:val="uk-UA"/>
        </w:rPr>
        <w:t>-термінологічного апарату суспільно-географічного дослідження сільського господарства // Актуальні проблеми та перспективи розвитку регіонів: матеріали ІІ Міжнародної науково-практичної конференції (м. Рівне, 17 березня 2026 року) / «Міжнародний економіко-гуманітарний університет імені академіка Степана Дем’янчука». Рівне: РВЦ МЕГУ ім. акад. С. Дем’янчука, 2026. 302 c. – с. 197-202</w:t>
      </w:r>
    </w:p>
    <w:p w14:paraId="03F01701" w14:textId="4BE2CC2D" w:rsidR="008818FA" w:rsidRPr="008818FA" w:rsidRDefault="000B2BCD" w:rsidP="008818FA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  <w:lang w:val="uk-UA"/>
        </w:rPr>
      </w:pPr>
      <w:proofErr w:type="spellStart"/>
      <w:r w:rsidRPr="008818FA">
        <w:rPr>
          <w:sz w:val="28"/>
          <w:szCs w:val="28"/>
          <w:lang w:val="uk-UA"/>
        </w:rPr>
        <w:t>Кобилін</w:t>
      </w:r>
      <w:proofErr w:type="spellEnd"/>
      <w:r w:rsidRPr="008818FA">
        <w:rPr>
          <w:sz w:val="28"/>
          <w:szCs w:val="28"/>
          <w:lang w:val="uk-UA"/>
        </w:rPr>
        <w:t xml:space="preserve"> П. Соціальна функція сільського господарства з позицій  суспільно-географічного дослідження // Регіон – 2026: суспільно-географічні аспекти: матеріали міжнародної науково-практичної конференції студентів, аспірантів та молодих науковців (м. Харків, 23 квітня 2026 р.) / Гол. ред. колегії К.Ю. </w:t>
      </w:r>
      <w:proofErr w:type="spellStart"/>
      <w:r w:rsidRPr="008818FA">
        <w:rPr>
          <w:sz w:val="28"/>
          <w:szCs w:val="28"/>
          <w:lang w:val="uk-UA"/>
        </w:rPr>
        <w:t>Сегіда</w:t>
      </w:r>
      <w:proofErr w:type="spellEnd"/>
      <w:r w:rsidRPr="008818FA">
        <w:rPr>
          <w:sz w:val="28"/>
          <w:szCs w:val="28"/>
          <w:lang w:val="uk-UA"/>
        </w:rPr>
        <w:t>. – Харків: ХНУ імені В.Н. Каразіна, 2026. – 250 с. – с. 41-44</w:t>
      </w:r>
    </w:p>
    <w:p w14:paraId="0658BF81" w14:textId="2F984BCA" w:rsidR="008818FA" w:rsidRPr="000977A4" w:rsidRDefault="008818FA" w:rsidP="008818FA">
      <w:pPr>
        <w:tabs>
          <w:tab w:val="left" w:pos="426"/>
        </w:tabs>
        <w:jc w:val="both"/>
        <w:rPr>
          <w:sz w:val="28"/>
          <w:szCs w:val="28"/>
          <w:lang w:val="uk-UA"/>
        </w:rPr>
      </w:pPr>
      <w:hyperlink r:id="rId7" w:history="1">
        <w:r w:rsidRPr="00F67C2B">
          <w:rPr>
            <w:rStyle w:val="ae"/>
            <w:rFonts w:eastAsiaTheme="majorEastAsia"/>
            <w:sz w:val="28"/>
            <w:szCs w:val="28"/>
            <w:lang w:val="uk-UA"/>
          </w:rPr>
          <w:t>http://soc-econom-region.univer.kharkov.ua/wp-content/uploads/2024/11/Zbirnyk_stud.konf.Region-2026-1.pdf</w:t>
        </w:r>
      </w:hyperlink>
      <w:r>
        <w:rPr>
          <w:sz w:val="28"/>
          <w:szCs w:val="28"/>
          <w:lang w:val="uk-UA"/>
        </w:rPr>
        <w:t xml:space="preserve"> </w:t>
      </w:r>
    </w:p>
    <w:p w14:paraId="7CAA9A39" w14:textId="15B76E0A" w:rsidR="000B2BCD" w:rsidRPr="000977A4" w:rsidRDefault="000B2BCD" w:rsidP="008818FA">
      <w:pPr>
        <w:tabs>
          <w:tab w:val="left" w:pos="426"/>
        </w:tabs>
        <w:jc w:val="both"/>
        <w:rPr>
          <w:sz w:val="28"/>
          <w:szCs w:val="28"/>
          <w:lang w:val="uk-UA"/>
        </w:rPr>
      </w:pPr>
    </w:p>
    <w:p w14:paraId="5900D6BD" w14:textId="77777777" w:rsidR="00862E12" w:rsidRDefault="00862E12">
      <w:pPr>
        <w:rPr>
          <w:lang w:val="uk-UA"/>
        </w:rPr>
      </w:pPr>
    </w:p>
    <w:p w14:paraId="50520778" w14:textId="77777777" w:rsidR="000B2BCD" w:rsidRPr="00D05416" w:rsidRDefault="000B2BCD" w:rsidP="000B2BCD">
      <w:pPr>
        <w:tabs>
          <w:tab w:val="left" w:pos="426"/>
        </w:tabs>
        <w:jc w:val="center"/>
        <w:rPr>
          <w:b/>
          <w:sz w:val="28"/>
          <w:szCs w:val="28"/>
        </w:rPr>
      </w:pPr>
      <w:proofErr w:type="spellStart"/>
      <w:r w:rsidRPr="00D05416">
        <w:rPr>
          <w:b/>
          <w:sz w:val="28"/>
          <w:szCs w:val="28"/>
        </w:rPr>
        <w:t>Навчально-методичні</w:t>
      </w:r>
      <w:proofErr w:type="spellEnd"/>
      <w:r w:rsidRPr="00D05416">
        <w:rPr>
          <w:b/>
          <w:sz w:val="28"/>
          <w:szCs w:val="28"/>
        </w:rPr>
        <w:t xml:space="preserve"> </w:t>
      </w:r>
      <w:proofErr w:type="spellStart"/>
      <w:r w:rsidRPr="00D05416">
        <w:rPr>
          <w:b/>
          <w:sz w:val="28"/>
          <w:szCs w:val="28"/>
        </w:rPr>
        <w:t>видання</w:t>
      </w:r>
      <w:proofErr w:type="spellEnd"/>
    </w:p>
    <w:p w14:paraId="75F556EA" w14:textId="4D0DD738" w:rsidR="000B2BCD" w:rsidRPr="004A6886" w:rsidRDefault="004A6886" w:rsidP="00B91E29">
      <w:pPr>
        <w:widowControl/>
        <w:numPr>
          <w:ilvl w:val="0"/>
          <w:numId w:val="2"/>
        </w:numPr>
        <w:tabs>
          <w:tab w:val="left" w:pos="426"/>
        </w:tabs>
        <w:suppressAutoHyphens/>
        <w:autoSpaceDE/>
        <w:autoSpaceDN/>
        <w:adjustRightInd/>
        <w:spacing w:line="259" w:lineRule="auto"/>
        <w:ind w:left="0" w:firstLine="0"/>
        <w:jc w:val="both"/>
        <w:rPr>
          <w:sz w:val="28"/>
          <w:szCs w:val="28"/>
        </w:rPr>
      </w:pPr>
      <w:r>
        <w:rPr>
          <w:noProof/>
          <w:sz w:val="28"/>
          <w:szCs w:val="28"/>
          <w:lang w:val="uk-U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2D236D" wp14:editId="78AF25E4">
                <wp:simplePos x="0" y="0"/>
                <wp:positionH relativeFrom="column">
                  <wp:posOffset>220345</wp:posOffset>
                </wp:positionH>
                <wp:positionV relativeFrom="paragraph">
                  <wp:posOffset>17145</wp:posOffset>
                </wp:positionV>
                <wp:extent cx="1032510" cy="184150"/>
                <wp:effectExtent l="0" t="0" r="15240" b="25400"/>
                <wp:wrapNone/>
                <wp:docPr id="1112431396" name="Прямокут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32510" cy="1841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079F21" id="Прямокутник 1" o:spid="_x0000_s1026" style="position:absolute;margin-left:17.35pt;margin-top:1.35pt;width:81.3pt;height:14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" filled="f"/>
            </w:pict>
          </mc:Fallback>
        </mc:AlternateContent>
      </w:r>
      <w:proofErr w:type="spellStart"/>
      <w:r w:rsidRPr="004A6886">
        <w:rPr>
          <w:sz w:val="28"/>
          <w:szCs w:val="28"/>
          <w:lang w:val="uk-UA"/>
        </w:rPr>
        <w:t>Нємець</w:t>
      </w:r>
      <w:proofErr w:type="spellEnd"/>
      <w:r w:rsidRPr="004A6886">
        <w:rPr>
          <w:sz w:val="28"/>
          <w:szCs w:val="28"/>
          <w:lang w:val="uk-UA"/>
        </w:rPr>
        <w:t xml:space="preserve"> К.А., </w:t>
      </w:r>
      <w:proofErr w:type="spellStart"/>
      <w:r w:rsidRPr="004A6886">
        <w:rPr>
          <w:sz w:val="28"/>
          <w:szCs w:val="28"/>
          <w:lang w:val="uk-UA"/>
        </w:rPr>
        <w:t>Нємець</w:t>
      </w:r>
      <w:proofErr w:type="spellEnd"/>
      <w:r w:rsidRPr="004A6886">
        <w:rPr>
          <w:sz w:val="28"/>
          <w:szCs w:val="28"/>
          <w:lang w:val="uk-UA"/>
        </w:rPr>
        <w:t xml:space="preserve"> Л.М., Кравченко К.О., </w:t>
      </w:r>
      <w:proofErr w:type="spellStart"/>
      <w:r w:rsidRPr="004A6886">
        <w:rPr>
          <w:sz w:val="28"/>
          <w:szCs w:val="28"/>
          <w:lang w:val="uk-UA"/>
        </w:rPr>
        <w:t>Кобилін</w:t>
      </w:r>
      <w:proofErr w:type="spellEnd"/>
      <w:r w:rsidRPr="004A6886">
        <w:rPr>
          <w:sz w:val="28"/>
          <w:szCs w:val="28"/>
          <w:lang w:val="uk-UA"/>
        </w:rPr>
        <w:t xml:space="preserve"> П.О. Дистанційний курс в системі </w:t>
      </w:r>
      <w:r w:rsidRPr="004A6886">
        <w:rPr>
          <w:sz w:val="28"/>
          <w:szCs w:val="28"/>
          <w:lang w:val="en-US"/>
        </w:rPr>
        <w:t>Moodle</w:t>
      </w:r>
      <w:r w:rsidRPr="004A6886">
        <w:rPr>
          <w:sz w:val="28"/>
          <w:szCs w:val="28"/>
          <w:lang w:val="uk-UA"/>
        </w:rPr>
        <w:t xml:space="preserve"> з курсу «</w:t>
      </w:r>
      <w:proofErr w:type="spellStart"/>
      <w:r w:rsidRPr="004A6886">
        <w:rPr>
          <w:sz w:val="28"/>
          <w:szCs w:val="28"/>
        </w:rPr>
        <w:t>Науково-природнича</w:t>
      </w:r>
      <w:proofErr w:type="spellEnd"/>
      <w:r w:rsidRPr="004A6886">
        <w:rPr>
          <w:sz w:val="28"/>
          <w:szCs w:val="28"/>
        </w:rPr>
        <w:t xml:space="preserve"> картина </w:t>
      </w:r>
      <w:proofErr w:type="spellStart"/>
      <w:r w:rsidRPr="004A6886">
        <w:rPr>
          <w:sz w:val="28"/>
          <w:szCs w:val="28"/>
        </w:rPr>
        <w:t>світу</w:t>
      </w:r>
      <w:proofErr w:type="spellEnd"/>
      <w:r w:rsidRPr="004A6886">
        <w:rPr>
          <w:sz w:val="28"/>
          <w:szCs w:val="28"/>
          <w:lang w:val="uk-UA"/>
        </w:rPr>
        <w:t xml:space="preserve">-І» (сертифіковано у 2026 р.) </w:t>
      </w:r>
      <w:hyperlink r:id="rId8" w:history="1">
        <w:r w:rsidRPr="004A6886">
          <w:rPr>
            <w:rStyle w:val="ae"/>
            <w:rFonts w:eastAsiaTheme="majorEastAsia"/>
            <w:sz w:val="28"/>
            <w:szCs w:val="28"/>
          </w:rPr>
          <w:t>https://moodle.karazin.ua/course/view.php?id=8251</w:t>
        </w:r>
      </w:hyperlink>
      <w:r w:rsidRPr="004A6886">
        <w:rPr>
          <w:sz w:val="28"/>
          <w:szCs w:val="28"/>
        </w:rPr>
        <w:t xml:space="preserve">  </w:t>
      </w:r>
    </w:p>
    <w:sectPr w:rsidR="000B2BCD" w:rsidRPr="004A688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761A3"/>
    <w:multiLevelType w:val="hybridMultilevel"/>
    <w:tmpl w:val="2D8CB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850E94"/>
    <w:multiLevelType w:val="hybridMultilevel"/>
    <w:tmpl w:val="142663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FC7BD3"/>
    <w:multiLevelType w:val="hybridMultilevel"/>
    <w:tmpl w:val="AE825A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9902736">
    <w:abstractNumId w:val="0"/>
  </w:num>
  <w:num w:numId="2" w16cid:durableId="860701945">
    <w:abstractNumId w:val="2"/>
  </w:num>
  <w:num w:numId="3" w16cid:durableId="17479949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E12"/>
    <w:rsid w:val="000B2BCD"/>
    <w:rsid w:val="001F4DC6"/>
    <w:rsid w:val="004A6886"/>
    <w:rsid w:val="00862E12"/>
    <w:rsid w:val="008818FA"/>
    <w:rsid w:val="00AC05A9"/>
    <w:rsid w:val="00B91E29"/>
    <w:rsid w:val="00DA2120"/>
    <w:rsid w:val="00DC48D7"/>
    <w:rsid w:val="00F16199"/>
    <w:rsid w:val="00FA3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06BD9A"/>
  <w15:chartTrackingRefBased/>
  <w15:docId w15:val="{EDC2DEDB-96A8-4E9F-8415-0924D61AE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2E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62E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62E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62E1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62E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62E1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62E1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62E1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62E1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62E1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62E1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62E1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62E1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62E1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62E1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62E1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62E1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62E1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62E1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62E1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862E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62E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862E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62E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862E1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62E12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862E12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62E1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862E12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62E12"/>
    <w:rPr>
      <w:b/>
      <w:bCs/>
      <w:smallCaps/>
      <w:color w:val="2F5496" w:themeColor="accent1" w:themeShade="BF"/>
      <w:spacing w:val="5"/>
    </w:rPr>
  </w:style>
  <w:style w:type="character" w:styleId="ae">
    <w:name w:val="Hyperlink"/>
    <w:basedOn w:val="a0"/>
    <w:uiPriority w:val="99"/>
    <w:unhideWhenUsed/>
    <w:rsid w:val="000B2BCD"/>
    <w:rPr>
      <w:color w:val="0563C1" w:themeColor="hyperlink"/>
      <w:u w:val="single"/>
    </w:rPr>
  </w:style>
  <w:style w:type="paragraph" w:styleId="af">
    <w:name w:val="Normal (Web)"/>
    <w:basedOn w:val="a"/>
    <w:uiPriority w:val="99"/>
    <w:semiHidden/>
    <w:unhideWhenUsed/>
    <w:rsid w:val="000B2BC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Unresolved Mention"/>
    <w:basedOn w:val="a0"/>
    <w:uiPriority w:val="99"/>
    <w:semiHidden/>
    <w:unhideWhenUsed/>
    <w:rsid w:val="008818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odle.karazin.ua/course/view.php?id=8251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oc-econom-region.univer.kharkov.ua/wp-content/uploads/2024/11/Zbirnyk_stud.konf.Region-2026-1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oc-econom-region.univer.kharkov.ua/wp-content/uploads/2024/11/Zbirnyk-konf_Region_2025-1.pdf" TargetMode="External"/><Relationship Id="rId5" Type="http://schemas.openxmlformats.org/officeDocument/2006/relationships/hyperlink" Target="https://doi.org/10.26565/2076-1333-2025-39-03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1881</Words>
  <Characters>1073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Admn</dc:creator>
  <cp:keywords/>
  <dc:description/>
  <cp:lastModifiedBy>Кафедра СЕГіР</cp:lastModifiedBy>
  <cp:revision>3</cp:revision>
  <dcterms:created xsi:type="dcterms:W3CDTF">2026-01-07T15:53:00Z</dcterms:created>
  <dcterms:modified xsi:type="dcterms:W3CDTF">2026-06-17T10:27:00Z</dcterms:modified>
</cp:coreProperties>
</file>